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B0A79" w14:textId="69D35DB0" w:rsidR="00E6735D" w:rsidRDefault="001E1F89" w:rsidP="00E6735D">
      <w:pPr>
        <w:rPr>
          <w:b/>
          <w:bCs/>
          <w:sz w:val="48"/>
          <w:szCs w:val="48"/>
        </w:rPr>
      </w:pPr>
      <w:r>
        <w:rPr>
          <w:b/>
          <w:bCs/>
          <w:sz w:val="48"/>
          <w:szCs w:val="48"/>
        </w:rPr>
        <w:t>P-CR for finalizing the report</w:t>
      </w:r>
    </w:p>
    <w:p w14:paraId="6CBE1BA6" w14:textId="29A84ACD" w:rsidR="000E709C" w:rsidRDefault="000E709C" w:rsidP="000E709C">
      <w:pPr>
        <w:pStyle w:val="EX"/>
        <w:ind w:left="1418"/>
      </w:pPr>
      <w:r>
        <w:t>This contribution proposes text</w:t>
      </w:r>
      <w:r w:rsidR="002C7E88">
        <w:t xml:space="preserve"> for finalizing the report</w:t>
      </w:r>
      <w:r w:rsidR="00E23C5A">
        <w:t>.</w:t>
      </w:r>
    </w:p>
    <w:p w14:paraId="384A5119" w14:textId="5498D6AF" w:rsidR="00E23C5A" w:rsidRDefault="00E23C5A" w:rsidP="00B12987">
      <w:pPr>
        <w:pStyle w:val="Heading2"/>
        <w:numPr>
          <w:ilvl w:val="0"/>
          <w:numId w:val="37"/>
        </w:numPr>
      </w:pPr>
      <w:r>
        <w:t>Change#1 Removal of section 6 (Aspects related to varying regulations for international travel).</w:t>
      </w:r>
    </w:p>
    <w:p w14:paraId="1F2A2A35" w14:textId="6A0116AB" w:rsidR="005C2D40" w:rsidRPr="00FB36E8" w:rsidRDefault="005C2D40" w:rsidP="000E709C">
      <w:pPr>
        <w:pStyle w:val="EX"/>
        <w:ind w:left="1418"/>
      </w:pPr>
      <w:r>
        <w:t>It is proposed that this section be removed as it is covered under section 7</w:t>
      </w:r>
      <w:r w:rsidR="00F313A8">
        <w:t xml:space="preserve"> (Analysis of risks and mitigations)</w:t>
      </w:r>
      <w:r>
        <w:t>.</w:t>
      </w:r>
    </w:p>
    <w:p w14:paraId="0D9D8CA4" w14:textId="19D13065" w:rsidR="00E6735D" w:rsidRPr="004D3578" w:rsidDel="005C2D40" w:rsidRDefault="00E6735D" w:rsidP="00E6735D">
      <w:pPr>
        <w:pStyle w:val="Heading1"/>
        <w:rPr>
          <w:del w:id="0" w:author="Stephen Hayes" w:date="2021-09-24T07:42:00Z"/>
        </w:rPr>
      </w:pPr>
      <w:bookmarkStart w:id="1" w:name="_Toc83200618"/>
      <w:del w:id="2" w:author="Stephen Hayes" w:date="2021-09-24T07:42:00Z">
        <w:r w:rsidDel="005C2D40">
          <w:delText>6</w:delText>
        </w:r>
        <w:r w:rsidRPr="004D3578" w:rsidDel="005C2D40">
          <w:tab/>
        </w:r>
        <w:r w:rsidDel="005C2D40">
          <w:delText>Aspects related to varying regulations for international travel</w:delText>
        </w:r>
        <w:bookmarkEnd w:id="1"/>
      </w:del>
    </w:p>
    <w:p w14:paraId="70292A65" w14:textId="62C55703" w:rsidR="00E6735D" w:rsidDel="005C2D40" w:rsidRDefault="00E6735D" w:rsidP="00E6735D">
      <w:pPr>
        <w:pStyle w:val="Heading2"/>
        <w:rPr>
          <w:del w:id="3" w:author="Stephen Hayes" w:date="2021-09-24T07:42:00Z"/>
        </w:rPr>
      </w:pPr>
      <w:bookmarkStart w:id="4" w:name="_Toc83200619"/>
      <w:del w:id="5" w:author="Stephen Hayes" w:date="2021-09-24T07:42:00Z">
        <w:r w:rsidDel="005C2D40">
          <w:delText>6</w:delText>
        </w:r>
        <w:r w:rsidRPr="004D3578" w:rsidDel="005C2D40">
          <w:delText>.1</w:delText>
        </w:r>
        <w:r w:rsidRPr="004D3578" w:rsidDel="005C2D40">
          <w:tab/>
        </w:r>
        <w:r w:rsidDel="005C2D40">
          <w:delText>Introduction</w:delText>
        </w:r>
        <w:bookmarkEnd w:id="4"/>
      </w:del>
    </w:p>
    <w:p w14:paraId="764C5515" w14:textId="47A7F963" w:rsidR="00E6735D" w:rsidDel="005C2D40" w:rsidRDefault="00E6735D" w:rsidP="00E6735D">
      <w:pPr>
        <w:rPr>
          <w:del w:id="6" w:author="Stephen Hayes" w:date="2021-09-24T07:42:00Z"/>
        </w:rPr>
      </w:pPr>
    </w:p>
    <w:p w14:paraId="6968F226" w14:textId="38E8E1C3" w:rsidR="00E6735D" w:rsidDel="005C2D40" w:rsidRDefault="00E6735D" w:rsidP="00E6735D">
      <w:pPr>
        <w:pStyle w:val="Heading2"/>
        <w:rPr>
          <w:del w:id="7" w:author="Stephen Hayes" w:date="2021-09-24T07:42:00Z"/>
        </w:rPr>
      </w:pPr>
      <w:bookmarkStart w:id="8" w:name="_Toc83200620"/>
      <w:del w:id="9" w:author="Stephen Hayes" w:date="2021-09-24T07:42:00Z">
        <w:r w:rsidDel="005C2D40">
          <w:delText>6.2</w:delText>
        </w:r>
        <w:r w:rsidRPr="004D3578" w:rsidDel="005C2D40">
          <w:tab/>
        </w:r>
        <w:r w:rsidDel="005C2D40">
          <w:delText>Aspect 1</w:delText>
        </w:r>
        <w:bookmarkEnd w:id="8"/>
      </w:del>
    </w:p>
    <w:p w14:paraId="0A492881" w14:textId="77777777" w:rsidR="004604F0" w:rsidRDefault="004604F0" w:rsidP="004604F0">
      <w:pPr>
        <w:pStyle w:val="Heading1"/>
        <w:ind w:left="0" w:firstLine="0"/>
      </w:pPr>
      <w:bookmarkStart w:id="10" w:name="_Toc83200636"/>
    </w:p>
    <w:p w14:paraId="6F38C334" w14:textId="4ECF85B4" w:rsidR="00B12987" w:rsidRPr="004604F0" w:rsidRDefault="00436A00" w:rsidP="00DA6ABF">
      <w:pPr>
        <w:pStyle w:val="Heading1"/>
        <w:pBdr>
          <w:top w:val="single" w:sz="4" w:space="3" w:color="auto"/>
          <w:left w:val="single" w:sz="4" w:space="4" w:color="auto"/>
          <w:bottom w:val="single" w:sz="4" w:space="1" w:color="auto"/>
          <w:right w:val="single" w:sz="4" w:space="4" w:color="auto"/>
        </w:pBdr>
        <w:ind w:left="0" w:firstLine="0"/>
        <w:rPr>
          <w:color w:val="FF0000"/>
          <w:sz w:val="24"/>
          <w:szCs w:val="14"/>
        </w:rPr>
      </w:pPr>
      <w:r w:rsidRPr="004604F0">
        <w:rPr>
          <w:color w:val="FF0000"/>
          <w:sz w:val="24"/>
          <w:szCs w:val="14"/>
        </w:rPr>
        <w:t>Note that if section 6 is removed, section references in the document need to updated.</w:t>
      </w:r>
    </w:p>
    <w:p w14:paraId="6E48B530" w14:textId="3552774E" w:rsidR="007E7428" w:rsidRDefault="007E7428" w:rsidP="007E7428">
      <w:pPr>
        <w:pStyle w:val="Heading2"/>
        <w:numPr>
          <w:ilvl w:val="0"/>
          <w:numId w:val="37"/>
        </w:numPr>
      </w:pPr>
      <w:r>
        <w:t>Change#2 Proposed text for the conclusions section.</w:t>
      </w:r>
    </w:p>
    <w:p w14:paraId="283AAE98" w14:textId="77777777" w:rsidR="007E7428" w:rsidRPr="007E7428" w:rsidRDefault="007E7428" w:rsidP="007E7428"/>
    <w:p w14:paraId="613E9136" w14:textId="6D5EF70E" w:rsidR="00E6735D" w:rsidRDefault="00E6735D" w:rsidP="00E6735D">
      <w:pPr>
        <w:pStyle w:val="Heading1"/>
      </w:pPr>
      <w:r>
        <w:t>8</w:t>
      </w:r>
      <w:r>
        <w:tab/>
        <w:t>Overall Conclusions</w:t>
      </w:r>
      <w:bookmarkEnd w:id="10"/>
    </w:p>
    <w:p w14:paraId="611C0D87" w14:textId="77777777" w:rsidR="00A640A4" w:rsidRDefault="00A640A4" w:rsidP="00A640A4">
      <w:pPr>
        <w:rPr>
          <w:ins w:id="11" w:author="Stephen Hayes" w:date="2021-09-24T08:04:00Z"/>
        </w:rPr>
      </w:pPr>
      <w:bookmarkStart w:id="12" w:name="_Toc83200637"/>
      <w:ins w:id="13" w:author="Stephen Hayes" w:date="2021-09-24T08:04:00Z">
        <w:r>
          <w:t>Resuming face to face meetings in 3GPP requires balancing factors associated with financial and legal liability, delegate health, and being able to provide a good meeting environment.  This is further complicated by the rapidly evolving travel situation related to COVID-19.  To accomplish this, the MHSG has taken a risk management approach by analysing potential scenarios and possible ways to address the risks that may be associated with the various scenarios.  By following the proposed risk mitigation policies, 3GPP can strike a balance between complying with COVID-19 related requirements and providing a safe place for delegates to meet.</w:t>
        </w:r>
      </w:ins>
    </w:p>
    <w:p w14:paraId="0C3FDD05" w14:textId="77777777" w:rsidR="00A640A4" w:rsidRPr="00682026" w:rsidRDefault="00A640A4" w:rsidP="00A640A4">
      <w:pPr>
        <w:rPr>
          <w:ins w:id="14" w:author="Stephen Hayes" w:date="2021-09-24T08:04:00Z"/>
        </w:rPr>
      </w:pPr>
      <w:ins w:id="15" w:author="Stephen Hayes" w:date="2021-09-24T08:04:00Z">
        <w:r>
          <w:t xml:space="preserve">The question of when 3GPP can return to </w:t>
        </w:r>
        <w:proofErr w:type="gramStart"/>
        <w:r>
          <w:t>face to face</w:t>
        </w:r>
        <w:proofErr w:type="gramEnd"/>
        <w:r>
          <w:t xml:space="preserve"> meetings is a crucial one.  It is important to remember that 3GPP is an organization that is built upon global participation.  For this reason, a </w:t>
        </w:r>
        <w:proofErr w:type="gramStart"/>
        <w:r>
          <w:t>fairly high</w:t>
        </w:r>
        <w:proofErr w:type="gramEnd"/>
        <w:r>
          <w:t xml:space="preserve"> bar has been set that ensures that most delegates will be able to travel to the meeting destination when the meetings do begin.  That guidance can be found in 7.5.1.</w:t>
        </w:r>
      </w:ins>
    </w:p>
    <w:p w14:paraId="69B3DB38" w14:textId="77777777" w:rsidR="00CB1434" w:rsidRDefault="00CB1434" w:rsidP="00CB1434">
      <w:pPr>
        <w:pStyle w:val="Heading1"/>
      </w:pPr>
    </w:p>
    <w:p w14:paraId="33EDDA4C" w14:textId="7587DE18" w:rsidR="00CB1434" w:rsidRDefault="00CB1434" w:rsidP="00CB1434">
      <w:pPr>
        <w:pStyle w:val="Heading2"/>
        <w:numPr>
          <w:ilvl w:val="0"/>
          <w:numId w:val="37"/>
        </w:numPr>
      </w:pPr>
      <w:r>
        <w:t>Change#3 Proposed text for the Recommendations section.</w:t>
      </w:r>
    </w:p>
    <w:p w14:paraId="46DC5F1D" w14:textId="77777777" w:rsidR="00CB1434" w:rsidRPr="007E7428" w:rsidRDefault="00CB1434" w:rsidP="00CB1434"/>
    <w:p w14:paraId="4AAC3DA5" w14:textId="588237C5" w:rsidR="00E6735D" w:rsidRDefault="00E6735D" w:rsidP="00E6735D">
      <w:pPr>
        <w:pStyle w:val="Heading1"/>
      </w:pPr>
      <w:r>
        <w:t>9</w:t>
      </w:r>
      <w:r>
        <w:tab/>
        <w:t>Recommendations</w:t>
      </w:r>
      <w:bookmarkEnd w:id="12"/>
    </w:p>
    <w:p w14:paraId="4CC5C88B" w14:textId="4D757ECA" w:rsidR="00E6735D" w:rsidDel="00CB1434" w:rsidRDefault="00E6735D" w:rsidP="00E6735D">
      <w:pPr>
        <w:pStyle w:val="Heading2"/>
        <w:rPr>
          <w:del w:id="16" w:author="Stephen Hayes" w:date="2021-09-24T08:06:00Z"/>
        </w:rPr>
      </w:pPr>
      <w:bookmarkStart w:id="17" w:name="_Toc83200638"/>
      <w:del w:id="18" w:author="Stephen Hayes" w:date="2021-09-24T08:06:00Z">
        <w:r w:rsidDel="00CB1434">
          <w:delText>9.1</w:delText>
        </w:r>
        <w:r w:rsidDel="00CB1434">
          <w:tab/>
          <w:delText>Recommendations to TSG and WG leadership</w:delText>
        </w:r>
        <w:bookmarkEnd w:id="17"/>
      </w:del>
    </w:p>
    <w:p w14:paraId="228E2494" w14:textId="2F8DF781" w:rsidR="00D279A7" w:rsidRDefault="00D279A7" w:rsidP="00D279A7">
      <w:pPr>
        <w:pStyle w:val="Heading3"/>
      </w:pPr>
      <w:bookmarkStart w:id="19" w:name="_Toc83200639"/>
      <w:r>
        <w:t>9.1</w:t>
      </w:r>
      <w:del w:id="20" w:author="Stephen Hayes" w:date="2021-09-24T08:07:00Z">
        <w:r w:rsidDel="00CB1434">
          <w:delText>.1</w:delText>
        </w:r>
      </w:del>
      <w:r>
        <w:tab/>
        <w:t>Order of Resuming Meetings</w:t>
      </w:r>
      <w:bookmarkEnd w:id="19"/>
    </w:p>
    <w:p w14:paraId="421E18E8" w14:textId="77777777" w:rsidR="00D279A7" w:rsidRDefault="00D279A7" w:rsidP="00D279A7">
      <w:r>
        <w:t>It is recommended that face to face meetings resume first at the TSG level.  In other words, the first set of 3GPP meetings to be face to face should be the collocated TSG meetings.</w:t>
      </w:r>
    </w:p>
    <w:p w14:paraId="17AE5FA4" w14:textId="77777777" w:rsidR="00D279A7" w:rsidRDefault="00D279A7" w:rsidP="00D279A7">
      <w:r>
        <w:t>It is recommended that all 3GPP working group and sub working group meetings shall continue to be virtual until after the first face to face TSG meeting. However, the TSG leadership may decide to exempt particular working group meetings from this recommendation if there is a very well justified reason to do so.</w:t>
      </w:r>
    </w:p>
    <w:p w14:paraId="1797C483" w14:textId="77777777" w:rsidR="00D279A7" w:rsidRDefault="00D279A7" w:rsidP="00D279A7">
      <w:r>
        <w:lastRenderedPageBreak/>
        <w:t>The rationale for this recommendation is:</w:t>
      </w:r>
    </w:p>
    <w:p w14:paraId="345A9654" w14:textId="0E701FDF" w:rsidR="00D279A7" w:rsidRDefault="00D279A7" w:rsidP="0000049E">
      <w:pPr>
        <w:ind w:left="284"/>
      </w:pPr>
      <w:r>
        <w:t>1)</w:t>
      </w:r>
      <w:r>
        <w:tab/>
        <w:t>To avoid having individual working groups lobbying the host for early meetings in an uncoordinated fashion.</w:t>
      </w:r>
    </w:p>
    <w:p w14:paraId="1245EBF6" w14:textId="3504BF34" w:rsidR="00D279A7" w:rsidRDefault="00D279A7" w:rsidP="0000049E">
      <w:pPr>
        <w:ind w:left="284"/>
      </w:pPr>
      <w:r>
        <w:t>2)</w:t>
      </w:r>
      <w:r>
        <w:tab/>
        <w:t>To allow senior leadership and delegates to assess the viability of returned face to face meetings first.</w:t>
      </w:r>
    </w:p>
    <w:p w14:paraId="1F79EEDF" w14:textId="5FB94508" w:rsidR="00D279A7" w:rsidRDefault="00D279A7" w:rsidP="0000049E">
      <w:pPr>
        <w:ind w:left="284"/>
      </w:pPr>
      <w:r>
        <w:t>3)</w:t>
      </w:r>
      <w:r>
        <w:tab/>
        <w:t>To allow TSGs to establish a way of working for face to face meetings which can be adopted by the working groups, creating consistent working methods in the project.</w:t>
      </w:r>
    </w:p>
    <w:p w14:paraId="23CDA4D3" w14:textId="745CEDD2" w:rsidR="00D279A7" w:rsidRDefault="00D279A7" w:rsidP="0000049E">
      <w:pPr>
        <w:ind w:left="284"/>
        <w:rPr>
          <w:ins w:id="21" w:author="Stephen Hayes" w:date="2021-09-24T08:07:00Z"/>
        </w:rPr>
      </w:pPr>
      <w:r>
        <w:t>4)</w:t>
      </w:r>
      <w:r>
        <w:tab/>
        <w:t>To permit face to face meetings to resume first at the level where the most important and contentious decisions are taken.</w:t>
      </w:r>
    </w:p>
    <w:p w14:paraId="2C1C88F3" w14:textId="5DBEAF43" w:rsidR="00CB1434" w:rsidRDefault="00CB1434" w:rsidP="0000049E">
      <w:pPr>
        <w:ind w:left="284"/>
        <w:rPr>
          <w:ins w:id="22" w:author="Stephen Hayes" w:date="2021-09-24T08:07:00Z"/>
        </w:rPr>
      </w:pPr>
    </w:p>
    <w:p w14:paraId="77568723" w14:textId="17671AF5" w:rsidR="00CB1434" w:rsidRDefault="004C30B5" w:rsidP="004C30B5">
      <w:pPr>
        <w:pStyle w:val="Heading2"/>
        <w:rPr>
          <w:ins w:id="23" w:author="Stephen Hayes" w:date="2021-09-24T08:08:00Z"/>
        </w:rPr>
      </w:pPr>
      <w:proofErr w:type="gramStart"/>
      <w:ins w:id="24" w:author="Stephen Hayes" w:date="2021-09-24T08:07:00Z">
        <w:r>
          <w:t xml:space="preserve">9.2  </w:t>
        </w:r>
      </w:ins>
      <w:ins w:id="25" w:author="Stephen Hayes" w:date="2021-09-24T08:08:00Z">
        <w:r>
          <w:tab/>
        </w:r>
        <w:proofErr w:type="gramEnd"/>
        <w:r>
          <w:t xml:space="preserve">Risk </w:t>
        </w:r>
      </w:ins>
      <w:ins w:id="26" w:author="Stephen Hayes" w:date="2021-09-24T08:07:00Z">
        <w:r>
          <w:t>Mitigation Policies</w:t>
        </w:r>
      </w:ins>
    </w:p>
    <w:p w14:paraId="6981E58B" w14:textId="3B759528" w:rsidR="004C30B5" w:rsidRPr="004C30B5" w:rsidRDefault="004C30B5">
      <w:pPr>
        <w:pPrChange w:id="27" w:author="Stephen Hayes" w:date="2021-09-24T08:08:00Z">
          <w:pPr>
            <w:ind w:left="284"/>
          </w:pPr>
        </w:pPrChange>
      </w:pPr>
      <w:ins w:id="28" w:author="Stephen Hayes" w:date="2021-09-24T08:08:00Z">
        <w:r>
          <w:t>It is recommended that the risk mitigation policies in section</w:t>
        </w:r>
        <w:r w:rsidR="00B9251A">
          <w:t xml:space="preserve"> 7.5 be adopted.</w:t>
        </w:r>
      </w:ins>
      <w:ins w:id="29" w:author="Stephen Hayes" w:date="2021-09-24T08:09:00Z">
        <w:r w:rsidR="00B9251A">
          <w:t xml:space="preserve">  This ensures a balance between risk exposure and </w:t>
        </w:r>
        <w:r w:rsidR="00907D76">
          <w:t>the need to hold meetings f2f in a COVID-19 environment.</w:t>
        </w:r>
      </w:ins>
    </w:p>
    <w:p w14:paraId="4A546406" w14:textId="77777777" w:rsidR="00D279A7" w:rsidRPr="00D279A7" w:rsidRDefault="00D279A7" w:rsidP="00D279A7"/>
    <w:p w14:paraId="5AAB6206" w14:textId="2C818205" w:rsidR="00E6735D" w:rsidDel="00907D76" w:rsidRDefault="00E6735D" w:rsidP="00E6735D">
      <w:pPr>
        <w:pStyle w:val="Heading2"/>
        <w:rPr>
          <w:del w:id="30" w:author="Stephen Hayes" w:date="2021-09-24T08:10:00Z"/>
        </w:rPr>
      </w:pPr>
      <w:bookmarkStart w:id="31" w:name="_Toc83200640"/>
      <w:del w:id="32" w:author="Stephen Hayes" w:date="2021-09-24T08:10:00Z">
        <w:r w:rsidDel="00907D76">
          <w:delText>9.2</w:delText>
        </w:r>
        <w:r w:rsidDel="00907D76">
          <w:tab/>
          <w:delText>Recommendations to the meeting hosting organizations</w:delText>
        </w:r>
        <w:bookmarkEnd w:id="31"/>
      </w:del>
    </w:p>
    <w:p w14:paraId="7BDC5EBC" w14:textId="5845CE69" w:rsidR="00E6735D" w:rsidDel="00907D76" w:rsidRDefault="00E6735D" w:rsidP="00E6735D">
      <w:pPr>
        <w:pStyle w:val="Heading2"/>
        <w:rPr>
          <w:del w:id="33" w:author="Stephen Hayes" w:date="2021-09-24T08:10:00Z"/>
        </w:rPr>
      </w:pPr>
      <w:bookmarkStart w:id="34" w:name="_Toc83200641"/>
      <w:del w:id="35" w:author="Stephen Hayes" w:date="2021-09-24T08:10:00Z">
        <w:r w:rsidDel="00907D76">
          <w:delText>9.3</w:delText>
        </w:r>
        <w:r w:rsidDel="00907D76">
          <w:tab/>
          <w:delText>Recommendations to the Organizational Partners</w:delText>
        </w:r>
        <w:bookmarkEnd w:id="34"/>
      </w:del>
    </w:p>
    <w:p w14:paraId="502B5B57" w14:textId="74AE599B" w:rsidR="00E6735D" w:rsidDel="00907D76" w:rsidRDefault="00E6735D" w:rsidP="00E6735D">
      <w:pPr>
        <w:pStyle w:val="Heading2"/>
        <w:rPr>
          <w:del w:id="36" w:author="Stephen Hayes" w:date="2021-09-24T08:10:00Z"/>
        </w:rPr>
      </w:pPr>
      <w:bookmarkStart w:id="37" w:name="_Toc83200642"/>
      <w:del w:id="38" w:author="Stephen Hayes" w:date="2021-09-24T08:10:00Z">
        <w:r w:rsidDel="00907D76">
          <w:delText>9.4</w:delText>
        </w:r>
        <w:r w:rsidDel="00907D76">
          <w:tab/>
          <w:delText>Recommendations to the Member Companies</w:delText>
        </w:r>
        <w:bookmarkEnd w:id="37"/>
      </w:del>
    </w:p>
    <w:p w14:paraId="2A5BFAFD" w14:textId="5793400D" w:rsidR="00E6735D" w:rsidRPr="00840615" w:rsidDel="00907D76" w:rsidRDefault="00E6735D" w:rsidP="00E6735D">
      <w:pPr>
        <w:pStyle w:val="Heading2"/>
        <w:rPr>
          <w:del w:id="39" w:author="Stephen Hayes" w:date="2021-09-24T08:10:00Z"/>
        </w:rPr>
      </w:pPr>
      <w:bookmarkStart w:id="40" w:name="_Toc83200643"/>
      <w:del w:id="41" w:author="Stephen Hayes" w:date="2021-09-24T08:10:00Z">
        <w:r w:rsidDel="00907D76">
          <w:delText>9.5</w:delText>
        </w:r>
        <w:r w:rsidDel="00907D76">
          <w:tab/>
          <w:delText>Recommendations to the Individual Delegate</w:delText>
        </w:r>
        <w:bookmarkEnd w:id="40"/>
      </w:del>
    </w:p>
    <w:p w14:paraId="25B88258" w14:textId="77777777" w:rsidR="00E6735D" w:rsidRPr="00CF34E7" w:rsidRDefault="00E6735D" w:rsidP="00E6735D"/>
    <w:sectPr w:rsidR="00E6735D" w:rsidRPr="00CF34E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04C3B" w14:textId="77777777" w:rsidR="00043C34" w:rsidRDefault="00043C34">
      <w:r>
        <w:separator/>
      </w:r>
    </w:p>
  </w:endnote>
  <w:endnote w:type="continuationSeparator" w:id="0">
    <w:p w14:paraId="58BEABA6" w14:textId="77777777" w:rsidR="00043C34" w:rsidRDefault="00043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852200" w:rsidRDefault="008522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8AEC1" w14:textId="77777777" w:rsidR="00043C34" w:rsidRDefault="00043C34">
      <w:r>
        <w:separator/>
      </w:r>
    </w:p>
  </w:footnote>
  <w:footnote w:type="continuationSeparator" w:id="0">
    <w:p w14:paraId="09D78E36" w14:textId="77777777" w:rsidR="00043C34" w:rsidRDefault="00043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852200" w:rsidRDefault="008522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852200" w:rsidRDefault="008522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031A8"/>
    <w:multiLevelType w:val="hybridMultilevel"/>
    <w:tmpl w:val="AE3001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A2498C"/>
    <w:multiLevelType w:val="hybridMultilevel"/>
    <w:tmpl w:val="6FD6C9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7"/>
  </w:num>
  <w:num w:numId="5">
    <w:abstractNumId w:val="31"/>
  </w:num>
  <w:num w:numId="6">
    <w:abstractNumId w:val="22"/>
  </w:num>
  <w:num w:numId="7">
    <w:abstractNumId w:val="20"/>
  </w:num>
  <w:num w:numId="8">
    <w:abstractNumId w:val="5"/>
  </w:num>
  <w:num w:numId="9">
    <w:abstractNumId w:val="35"/>
  </w:num>
  <w:num w:numId="10">
    <w:abstractNumId w:val="8"/>
  </w:num>
  <w:num w:numId="11">
    <w:abstractNumId w:val="26"/>
  </w:num>
  <w:num w:numId="12">
    <w:abstractNumId w:val="14"/>
  </w:num>
  <w:num w:numId="13">
    <w:abstractNumId w:val="6"/>
  </w:num>
  <w:num w:numId="14">
    <w:abstractNumId w:val="33"/>
  </w:num>
  <w:num w:numId="15">
    <w:abstractNumId w:val="15"/>
  </w:num>
  <w:num w:numId="16">
    <w:abstractNumId w:val="11"/>
  </w:num>
  <w:num w:numId="17">
    <w:abstractNumId w:val="30"/>
  </w:num>
  <w:num w:numId="18">
    <w:abstractNumId w:val="18"/>
  </w:num>
  <w:num w:numId="19">
    <w:abstractNumId w:val="9"/>
  </w:num>
  <w:num w:numId="20">
    <w:abstractNumId w:val="19"/>
  </w:num>
  <w:num w:numId="21">
    <w:abstractNumId w:val="23"/>
  </w:num>
  <w:num w:numId="22">
    <w:abstractNumId w:val="21"/>
  </w:num>
  <w:num w:numId="23">
    <w:abstractNumId w:val="34"/>
  </w:num>
  <w:num w:numId="24">
    <w:abstractNumId w:val="10"/>
  </w:num>
  <w:num w:numId="25">
    <w:abstractNumId w:val="16"/>
  </w:num>
  <w:num w:numId="26">
    <w:abstractNumId w:val="29"/>
  </w:num>
  <w:num w:numId="27">
    <w:abstractNumId w:val="7"/>
  </w:num>
  <w:num w:numId="28">
    <w:abstractNumId w:val="4"/>
  </w:num>
  <w:num w:numId="29">
    <w:abstractNumId w:val="12"/>
  </w:num>
  <w:num w:numId="30">
    <w:abstractNumId w:val="28"/>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
  </w:num>
  <w:num w:numId="34">
    <w:abstractNumId w:val="24"/>
  </w:num>
  <w:num w:numId="35">
    <w:abstractNumId w:val="25"/>
  </w:num>
  <w:num w:numId="36">
    <w:abstractNumId w:val="32"/>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phen Hayes">
    <w15:presenceInfo w15:providerId="AD" w15:userId="S::stephen.hayes@ericsson.com::88df143c-9cc8-45b0-a799-19f2c7ac2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17CD3"/>
    <w:rsid w:val="00033397"/>
    <w:rsid w:val="00040095"/>
    <w:rsid w:val="00043C34"/>
    <w:rsid w:val="0005082A"/>
    <w:rsid w:val="00051834"/>
    <w:rsid w:val="00054A22"/>
    <w:rsid w:val="00056BB2"/>
    <w:rsid w:val="00062023"/>
    <w:rsid w:val="000655A6"/>
    <w:rsid w:val="000748F3"/>
    <w:rsid w:val="00080512"/>
    <w:rsid w:val="000946AB"/>
    <w:rsid w:val="000B4799"/>
    <w:rsid w:val="000C47C3"/>
    <w:rsid w:val="000D58AB"/>
    <w:rsid w:val="000E709C"/>
    <w:rsid w:val="00112199"/>
    <w:rsid w:val="00133525"/>
    <w:rsid w:val="00172AB6"/>
    <w:rsid w:val="00193C34"/>
    <w:rsid w:val="001A4C42"/>
    <w:rsid w:val="001A7420"/>
    <w:rsid w:val="001B6637"/>
    <w:rsid w:val="001C21C3"/>
    <w:rsid w:val="001D02C2"/>
    <w:rsid w:val="001E1F89"/>
    <w:rsid w:val="001F0C1D"/>
    <w:rsid w:val="001F1132"/>
    <w:rsid w:val="001F168B"/>
    <w:rsid w:val="002347A2"/>
    <w:rsid w:val="002675F0"/>
    <w:rsid w:val="00286E1F"/>
    <w:rsid w:val="002B6339"/>
    <w:rsid w:val="002C7E88"/>
    <w:rsid w:val="002D1277"/>
    <w:rsid w:val="002E00EE"/>
    <w:rsid w:val="003036FF"/>
    <w:rsid w:val="00314D35"/>
    <w:rsid w:val="003172DC"/>
    <w:rsid w:val="00321913"/>
    <w:rsid w:val="003445D6"/>
    <w:rsid w:val="0035462D"/>
    <w:rsid w:val="0037606A"/>
    <w:rsid w:val="003765B8"/>
    <w:rsid w:val="003B71FA"/>
    <w:rsid w:val="003C3971"/>
    <w:rsid w:val="003F0504"/>
    <w:rsid w:val="003F1C14"/>
    <w:rsid w:val="00401390"/>
    <w:rsid w:val="00423334"/>
    <w:rsid w:val="004252C3"/>
    <w:rsid w:val="00430477"/>
    <w:rsid w:val="004345EC"/>
    <w:rsid w:val="00436A00"/>
    <w:rsid w:val="00442F79"/>
    <w:rsid w:val="004604F0"/>
    <w:rsid w:val="00465515"/>
    <w:rsid w:val="00472E54"/>
    <w:rsid w:val="00487015"/>
    <w:rsid w:val="004A4F96"/>
    <w:rsid w:val="004C30B5"/>
    <w:rsid w:val="004C3155"/>
    <w:rsid w:val="004D3578"/>
    <w:rsid w:val="004E213A"/>
    <w:rsid w:val="004F0988"/>
    <w:rsid w:val="004F3340"/>
    <w:rsid w:val="00501DAA"/>
    <w:rsid w:val="0053388B"/>
    <w:rsid w:val="00535773"/>
    <w:rsid w:val="00543E6C"/>
    <w:rsid w:val="00557C8E"/>
    <w:rsid w:val="00565087"/>
    <w:rsid w:val="0059749D"/>
    <w:rsid w:val="00597B11"/>
    <w:rsid w:val="005C2D40"/>
    <w:rsid w:val="005C30A6"/>
    <w:rsid w:val="005D080E"/>
    <w:rsid w:val="005D116E"/>
    <w:rsid w:val="005D2E01"/>
    <w:rsid w:val="005D7526"/>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06B8"/>
    <w:rsid w:val="00700DB2"/>
    <w:rsid w:val="00701116"/>
    <w:rsid w:val="00713C44"/>
    <w:rsid w:val="00722746"/>
    <w:rsid w:val="00734A5B"/>
    <w:rsid w:val="0074026F"/>
    <w:rsid w:val="007429F6"/>
    <w:rsid w:val="00744E76"/>
    <w:rsid w:val="0074738E"/>
    <w:rsid w:val="007725B8"/>
    <w:rsid w:val="00774DA4"/>
    <w:rsid w:val="00781F0F"/>
    <w:rsid w:val="007A3819"/>
    <w:rsid w:val="007A6152"/>
    <w:rsid w:val="007B600E"/>
    <w:rsid w:val="007D2267"/>
    <w:rsid w:val="007E4FD0"/>
    <w:rsid w:val="007E7428"/>
    <w:rsid w:val="007F0F4A"/>
    <w:rsid w:val="008028A4"/>
    <w:rsid w:val="00814B1A"/>
    <w:rsid w:val="008219B8"/>
    <w:rsid w:val="00824780"/>
    <w:rsid w:val="00830747"/>
    <w:rsid w:val="00840615"/>
    <w:rsid w:val="008424F6"/>
    <w:rsid w:val="00844D67"/>
    <w:rsid w:val="00852200"/>
    <w:rsid w:val="00870851"/>
    <w:rsid w:val="008768CA"/>
    <w:rsid w:val="008B0B3E"/>
    <w:rsid w:val="008B7538"/>
    <w:rsid w:val="008C384C"/>
    <w:rsid w:val="008C3F8E"/>
    <w:rsid w:val="008C6208"/>
    <w:rsid w:val="008F6841"/>
    <w:rsid w:val="0090271F"/>
    <w:rsid w:val="00902E23"/>
    <w:rsid w:val="00907D76"/>
    <w:rsid w:val="009114D7"/>
    <w:rsid w:val="0091348E"/>
    <w:rsid w:val="00916B06"/>
    <w:rsid w:val="00917CCB"/>
    <w:rsid w:val="00942EC2"/>
    <w:rsid w:val="00975C42"/>
    <w:rsid w:val="00976359"/>
    <w:rsid w:val="00981A69"/>
    <w:rsid w:val="009D7BAF"/>
    <w:rsid w:val="009F37B7"/>
    <w:rsid w:val="00A10F02"/>
    <w:rsid w:val="00A164B4"/>
    <w:rsid w:val="00A24C88"/>
    <w:rsid w:val="00A26956"/>
    <w:rsid w:val="00A27486"/>
    <w:rsid w:val="00A35223"/>
    <w:rsid w:val="00A53724"/>
    <w:rsid w:val="00A56066"/>
    <w:rsid w:val="00A640A4"/>
    <w:rsid w:val="00A66F71"/>
    <w:rsid w:val="00A70147"/>
    <w:rsid w:val="00A73129"/>
    <w:rsid w:val="00A82346"/>
    <w:rsid w:val="00A84248"/>
    <w:rsid w:val="00A92BA1"/>
    <w:rsid w:val="00AC6BC6"/>
    <w:rsid w:val="00AD71D0"/>
    <w:rsid w:val="00AE65E2"/>
    <w:rsid w:val="00B12987"/>
    <w:rsid w:val="00B15449"/>
    <w:rsid w:val="00B179D8"/>
    <w:rsid w:val="00B30628"/>
    <w:rsid w:val="00B46D68"/>
    <w:rsid w:val="00B60BCF"/>
    <w:rsid w:val="00B9251A"/>
    <w:rsid w:val="00B93086"/>
    <w:rsid w:val="00BA19ED"/>
    <w:rsid w:val="00BA4B8D"/>
    <w:rsid w:val="00BC0F7D"/>
    <w:rsid w:val="00BD7D31"/>
    <w:rsid w:val="00BE3255"/>
    <w:rsid w:val="00BE4464"/>
    <w:rsid w:val="00BF128E"/>
    <w:rsid w:val="00C074DD"/>
    <w:rsid w:val="00C11187"/>
    <w:rsid w:val="00C1496A"/>
    <w:rsid w:val="00C33079"/>
    <w:rsid w:val="00C45231"/>
    <w:rsid w:val="00C55EF3"/>
    <w:rsid w:val="00C57025"/>
    <w:rsid w:val="00C72833"/>
    <w:rsid w:val="00C80F1D"/>
    <w:rsid w:val="00C93F40"/>
    <w:rsid w:val="00CA3D0C"/>
    <w:rsid w:val="00CB1434"/>
    <w:rsid w:val="00CF007A"/>
    <w:rsid w:val="00CF34E7"/>
    <w:rsid w:val="00D1033C"/>
    <w:rsid w:val="00D21F97"/>
    <w:rsid w:val="00D279A7"/>
    <w:rsid w:val="00D34201"/>
    <w:rsid w:val="00D57972"/>
    <w:rsid w:val="00D66818"/>
    <w:rsid w:val="00D675A9"/>
    <w:rsid w:val="00D73353"/>
    <w:rsid w:val="00D738D6"/>
    <w:rsid w:val="00D755EB"/>
    <w:rsid w:val="00D76048"/>
    <w:rsid w:val="00D84B3D"/>
    <w:rsid w:val="00D87E00"/>
    <w:rsid w:val="00D9134D"/>
    <w:rsid w:val="00D972CF"/>
    <w:rsid w:val="00DA25BC"/>
    <w:rsid w:val="00DA37BF"/>
    <w:rsid w:val="00DA6ABF"/>
    <w:rsid w:val="00DA7A03"/>
    <w:rsid w:val="00DB1818"/>
    <w:rsid w:val="00DC0627"/>
    <w:rsid w:val="00DC309B"/>
    <w:rsid w:val="00DC4DA2"/>
    <w:rsid w:val="00DD4C17"/>
    <w:rsid w:val="00DD74A5"/>
    <w:rsid w:val="00DF2B1F"/>
    <w:rsid w:val="00DF62CD"/>
    <w:rsid w:val="00DF7BB6"/>
    <w:rsid w:val="00E016FE"/>
    <w:rsid w:val="00E16509"/>
    <w:rsid w:val="00E23C5A"/>
    <w:rsid w:val="00E24495"/>
    <w:rsid w:val="00E337D9"/>
    <w:rsid w:val="00E42C34"/>
    <w:rsid w:val="00E44582"/>
    <w:rsid w:val="00E6735D"/>
    <w:rsid w:val="00E67936"/>
    <w:rsid w:val="00E77645"/>
    <w:rsid w:val="00E84036"/>
    <w:rsid w:val="00EA15B0"/>
    <w:rsid w:val="00EA5EA7"/>
    <w:rsid w:val="00EC4A25"/>
    <w:rsid w:val="00ED29F6"/>
    <w:rsid w:val="00F025A2"/>
    <w:rsid w:val="00F04712"/>
    <w:rsid w:val="00F13360"/>
    <w:rsid w:val="00F22EC7"/>
    <w:rsid w:val="00F273E3"/>
    <w:rsid w:val="00F3091C"/>
    <w:rsid w:val="00F313A8"/>
    <w:rsid w:val="00F325C8"/>
    <w:rsid w:val="00F653B8"/>
    <w:rsid w:val="00F7284A"/>
    <w:rsid w:val="00F81CC3"/>
    <w:rsid w:val="00F9008D"/>
    <w:rsid w:val="00FA1266"/>
    <w:rsid w:val="00FB013D"/>
    <w:rsid w:val="00FB36E8"/>
    <w:rsid w:val="00FC1192"/>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468</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Stephen Hayes</cp:lastModifiedBy>
  <cp:revision>12</cp:revision>
  <cp:lastPrinted>2019-02-25T14:05:00Z</cp:lastPrinted>
  <dcterms:created xsi:type="dcterms:W3CDTF">2021-09-24T12:59:00Z</dcterms:created>
  <dcterms:modified xsi:type="dcterms:W3CDTF">2021-09-27T14:46:00Z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